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8FC3" w14:textId="31205ABF" w:rsidR="002065C7" w:rsidRDefault="002065C7" w:rsidP="002065C7">
      <w:pPr>
        <w:pStyle w:val="Nzev"/>
        <w:spacing w:before="360"/>
        <w:rPr>
          <w:rFonts w:ascii="Cambria" w:hAnsi="Cambria"/>
        </w:rPr>
      </w:pPr>
      <w:r>
        <w:rPr>
          <w:rFonts w:ascii="Cambria" w:hAnsi="Cambria"/>
        </w:rPr>
        <w:t>Rozpočtové provizorium pro rok 202</w:t>
      </w:r>
      <w:r w:rsidR="005E07B8">
        <w:rPr>
          <w:rFonts w:ascii="Cambria" w:hAnsi="Cambria"/>
        </w:rPr>
        <w:t>4</w:t>
      </w:r>
    </w:p>
    <w:p w14:paraId="0E1EDD5F" w14:textId="242BF72C" w:rsidR="002065C7" w:rsidRDefault="002065C7" w:rsidP="002065C7">
      <w:pPr>
        <w:spacing w:line="276" w:lineRule="auto"/>
        <w:contextualSpacing/>
        <w:jc w:val="both"/>
      </w:pPr>
      <w:r>
        <w:t xml:space="preserve">Zastupitelstvo obce Mnich na svém </w:t>
      </w:r>
      <w:r w:rsidR="005E07B8">
        <w:t>11</w:t>
      </w:r>
      <w:r>
        <w:t xml:space="preserve">. zasedání ZO dne </w:t>
      </w:r>
      <w:r w:rsidR="005E07B8">
        <w:t>14</w:t>
      </w:r>
      <w:r>
        <w:t>. 1</w:t>
      </w:r>
      <w:r w:rsidR="00634573">
        <w:t>2</w:t>
      </w:r>
      <w:r>
        <w:t>. 20</w:t>
      </w:r>
      <w:r w:rsidR="00634573">
        <w:t>2</w:t>
      </w:r>
      <w:r w:rsidR="005E07B8">
        <w:t>3</w:t>
      </w:r>
      <w:r>
        <w:t xml:space="preserve"> schválilo následující:</w:t>
      </w:r>
    </w:p>
    <w:p w14:paraId="511F3B76" w14:textId="77777777" w:rsidR="002065C7" w:rsidRDefault="002065C7" w:rsidP="002065C7">
      <w:pPr>
        <w:spacing w:line="276" w:lineRule="auto"/>
        <w:contextualSpacing/>
        <w:jc w:val="both"/>
      </w:pPr>
    </w:p>
    <w:p w14:paraId="3106998C" w14:textId="77777777" w:rsidR="005E07B8" w:rsidRDefault="005E07B8" w:rsidP="005E07B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Obec Mnich bude hospodařit dle předchozího roku. Příjmy a výdaje</w:t>
      </w:r>
    </w:p>
    <w:p w14:paraId="653D613B" w14:textId="77777777" w:rsidR="005E07B8" w:rsidRDefault="005E07B8" w:rsidP="005E07B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nepřesáhnou skutečnost za měsíce leden až prosinec roku 2023. Platnost</w:t>
      </w:r>
    </w:p>
    <w:p w14:paraId="7EC7F84F" w14:textId="77777777" w:rsidR="005E07B8" w:rsidRDefault="005E07B8" w:rsidP="005E07B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rozpočtového provizoria skončí schválením rozpočtu obce Mnich na rok</w:t>
      </w:r>
    </w:p>
    <w:p w14:paraId="588DF3C5" w14:textId="77777777" w:rsidR="005E07B8" w:rsidRDefault="005E07B8" w:rsidP="005E07B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2024. Rozpočtové příjmy a výdaje uskutečněné v době rozpočtového</w:t>
      </w:r>
    </w:p>
    <w:p w14:paraId="58CDBD2F" w14:textId="77777777" w:rsidR="005E07B8" w:rsidRDefault="005E07B8" w:rsidP="005E07B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provizoria se stávají příjmy a výdaji rozpočtu po jeho schválení.</w:t>
      </w:r>
    </w:p>
    <w:p w14:paraId="67DF8E23" w14:textId="77777777" w:rsidR="005E07B8" w:rsidRDefault="005E07B8" w:rsidP="005E07B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 7 PROTI: 0 ZDRŽEL SE: 0</w:t>
      </w:r>
    </w:p>
    <w:p w14:paraId="11AC573C" w14:textId="77777777" w:rsidR="002065C7" w:rsidRDefault="002065C7" w:rsidP="002065C7">
      <w:pPr>
        <w:spacing w:line="276" w:lineRule="auto"/>
        <w:contextualSpacing/>
        <w:jc w:val="both"/>
      </w:pPr>
    </w:p>
    <w:sectPr w:rsidR="0020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C7"/>
    <w:rsid w:val="0001703A"/>
    <w:rsid w:val="002065C7"/>
    <w:rsid w:val="00412141"/>
    <w:rsid w:val="005E07B8"/>
    <w:rsid w:val="00634573"/>
    <w:rsid w:val="00755DED"/>
    <w:rsid w:val="00954A76"/>
    <w:rsid w:val="00A21902"/>
    <w:rsid w:val="00B4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6836"/>
  <w15:chartTrackingRefBased/>
  <w15:docId w15:val="{F23F63F0-2B45-49B7-97CB-23F923DF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5C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065C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065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E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2024-05-31T07:59:00Z</dcterms:created>
  <dcterms:modified xsi:type="dcterms:W3CDTF">2024-05-31T07:59:00Z</dcterms:modified>
</cp:coreProperties>
</file>